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C339C2" w:rsidRDefault="00891955" w:rsidP="00C339C2">
      <w:pPr>
        <w:spacing w:after="0" w:line="240" w:lineRule="auto"/>
        <w:rPr>
          <w:rFonts w:ascii="Times New Roman" w:hAnsi="Times New Roman" w:cs="Times New Roman"/>
          <w:sz w:val="24"/>
          <w:szCs w:val="24"/>
        </w:rPr>
      </w:pPr>
      <w:r w:rsidRPr="00C339C2">
        <w:rPr>
          <w:rFonts w:ascii="Times New Roman" w:hAnsi="Times New Roman" w:cs="Times New Roman"/>
          <w:sz w:val="24"/>
          <w:szCs w:val="24"/>
        </w:rPr>
        <w:t>HỌC VIỆN KHOA HỌC XÃ HỘI</w:t>
      </w:r>
    </w:p>
    <w:p w:rsidR="00891955" w:rsidRPr="00C339C2" w:rsidRDefault="00891955" w:rsidP="00C339C2">
      <w:pPr>
        <w:spacing w:after="0" w:line="240" w:lineRule="auto"/>
        <w:rPr>
          <w:rFonts w:ascii="Times New Roman" w:hAnsi="Times New Roman" w:cs="Times New Roman"/>
          <w:b/>
          <w:sz w:val="24"/>
          <w:szCs w:val="24"/>
        </w:rPr>
      </w:pPr>
      <w:r w:rsidRPr="00C339C2">
        <w:rPr>
          <w:rFonts w:ascii="Times New Roman" w:hAnsi="Times New Roman" w:cs="Times New Roman"/>
          <w:b/>
          <w:sz w:val="24"/>
          <w:szCs w:val="24"/>
        </w:rPr>
        <w:t>TẠP CHÍ NHÂN LỰC KHXH</w:t>
      </w:r>
    </w:p>
    <w:p w:rsidR="000C7135" w:rsidRPr="00C339C2" w:rsidRDefault="000C7135" w:rsidP="00C339C2">
      <w:pPr>
        <w:spacing w:after="0" w:line="240" w:lineRule="auto"/>
        <w:rPr>
          <w:rFonts w:ascii="Times New Roman" w:hAnsi="Times New Roman" w:cs="Times New Roman"/>
          <w:b/>
          <w:sz w:val="24"/>
          <w:szCs w:val="24"/>
        </w:rPr>
      </w:pPr>
    </w:p>
    <w:p w:rsidR="00717ECF" w:rsidRPr="00C339C2" w:rsidRDefault="00717ECF" w:rsidP="00C339C2">
      <w:pPr>
        <w:tabs>
          <w:tab w:val="left" w:pos="4080"/>
        </w:tabs>
        <w:spacing w:after="0" w:line="240" w:lineRule="auto"/>
        <w:rPr>
          <w:rFonts w:ascii="Times New Roman" w:hAnsi="Times New Roman" w:cs="Times New Roman"/>
          <w:b/>
          <w:sz w:val="24"/>
          <w:szCs w:val="24"/>
        </w:rPr>
      </w:pPr>
      <w:r w:rsidRPr="00C339C2">
        <w:rPr>
          <w:rFonts w:ascii="Times New Roman" w:hAnsi="Times New Roman" w:cs="Times New Roman"/>
          <w:b/>
          <w:sz w:val="24"/>
          <w:szCs w:val="24"/>
        </w:rPr>
        <w:t>MỤC LỤC SỐ 04: THÁNG 04 (155)/2026</w:t>
      </w:r>
    </w:p>
    <w:p w:rsidR="00717ECF" w:rsidRPr="00C339C2" w:rsidRDefault="00717ECF" w:rsidP="00C339C2">
      <w:pPr>
        <w:spacing w:after="0" w:line="240" w:lineRule="auto"/>
        <w:rPr>
          <w:rFonts w:ascii="Times New Roman" w:hAnsi="Times New Roman" w:cs="Times New Roman"/>
          <w:b/>
          <w:sz w:val="24"/>
          <w:szCs w:val="24"/>
        </w:rPr>
      </w:pPr>
      <w:r w:rsidRPr="00C339C2">
        <w:rPr>
          <w:rFonts w:ascii="Times New Roman" w:hAnsi="Times New Roman" w:cs="Times New Roman"/>
          <w:b/>
          <w:sz w:val="24"/>
          <w:szCs w:val="24"/>
        </w:rPr>
        <w:t>(Phát hành ngày 20/</w:t>
      </w:r>
      <w:r w:rsidR="001F104B" w:rsidRPr="00C339C2">
        <w:rPr>
          <w:rFonts w:ascii="Times New Roman" w:hAnsi="Times New Roman" w:cs="Times New Roman"/>
          <w:b/>
          <w:sz w:val="24"/>
          <w:szCs w:val="24"/>
        </w:rPr>
        <w:t>04</w:t>
      </w:r>
      <w:r w:rsidRPr="00C339C2">
        <w:rPr>
          <w:rFonts w:ascii="Times New Roman" w:hAnsi="Times New Roman" w:cs="Times New Roman"/>
          <w:b/>
          <w:sz w:val="24"/>
          <w:szCs w:val="24"/>
        </w:rPr>
        <w:t xml:space="preserve">/2026) </w:t>
      </w:r>
    </w:p>
    <w:tbl>
      <w:tblPr>
        <w:tblStyle w:val="TableGrid"/>
        <w:tblW w:w="11205" w:type="dxa"/>
        <w:tblInd w:w="-601" w:type="dxa"/>
        <w:tblLayout w:type="fixed"/>
        <w:tblLook w:val="04A0" w:firstRow="1" w:lastRow="0" w:firstColumn="1" w:lastColumn="0" w:noHBand="0" w:noVBand="1"/>
      </w:tblPr>
      <w:tblGrid>
        <w:gridCol w:w="601"/>
        <w:gridCol w:w="108"/>
        <w:gridCol w:w="3261"/>
        <w:gridCol w:w="2409"/>
        <w:gridCol w:w="3600"/>
        <w:gridCol w:w="597"/>
        <w:gridCol w:w="629"/>
      </w:tblGrid>
      <w:tr w:rsidR="00717ECF" w:rsidRPr="00C339C2" w:rsidTr="00B603F4">
        <w:trPr>
          <w:trHeight w:val="259"/>
        </w:trPr>
        <w:tc>
          <w:tcPr>
            <w:tcW w:w="11205" w:type="dxa"/>
            <w:gridSpan w:val="7"/>
          </w:tcPr>
          <w:p w:rsidR="00717ECF" w:rsidRPr="00C339C2" w:rsidRDefault="00717ECF" w:rsidP="00C339C2">
            <w:pPr>
              <w:rPr>
                <w:rFonts w:ascii="Times New Roman" w:hAnsi="Times New Roman" w:cs="Times New Roman"/>
                <w:b/>
                <w:sz w:val="27"/>
                <w:szCs w:val="27"/>
              </w:rPr>
            </w:pPr>
            <w:r w:rsidRPr="00C339C2">
              <w:rPr>
                <w:rFonts w:ascii="Times New Roman" w:hAnsi="Times New Roman" w:cs="Times New Roman"/>
                <w:b/>
                <w:sz w:val="24"/>
                <w:szCs w:val="24"/>
              </w:rPr>
              <w:br w:type="page"/>
            </w:r>
            <w:r w:rsidR="00887E8E" w:rsidRPr="00C339C2">
              <w:rPr>
                <w:rFonts w:ascii="Times New Roman" w:hAnsi="Times New Roman" w:cs="Times New Roman"/>
                <w:b/>
                <w:sz w:val="26"/>
                <w:szCs w:val="26"/>
              </w:rPr>
              <w:t>SOCIAL &amp; HUMANE SCIENCES</w:t>
            </w:r>
          </w:p>
        </w:tc>
      </w:tr>
      <w:tr w:rsidR="00717ECF" w:rsidRPr="00C339C2" w:rsidTr="00B603F4">
        <w:trPr>
          <w:trHeight w:val="371"/>
        </w:trPr>
        <w:tc>
          <w:tcPr>
            <w:tcW w:w="709" w:type="dxa"/>
            <w:gridSpan w:val="2"/>
          </w:tcPr>
          <w:p w:rsidR="00717ECF" w:rsidRPr="00C339C2" w:rsidRDefault="00717ECF" w:rsidP="00C339C2">
            <w:pPr>
              <w:pStyle w:val="ListParagraph"/>
              <w:numPr>
                <w:ilvl w:val="0"/>
                <w:numId w:val="1"/>
              </w:numPr>
              <w:ind w:left="527" w:hanging="357"/>
              <w:rPr>
                <w:rFonts w:ascii="Times New Roman" w:hAnsi="Times New Roman" w:cs="Times New Roman"/>
                <w:sz w:val="28"/>
                <w:szCs w:val="28"/>
              </w:rPr>
            </w:pPr>
          </w:p>
        </w:tc>
        <w:tc>
          <w:tcPr>
            <w:tcW w:w="3261" w:type="dxa"/>
          </w:tcPr>
          <w:p w:rsidR="00717ECF" w:rsidRPr="00C339C2" w:rsidRDefault="00887E8E" w:rsidP="00C339C2">
            <w:pPr>
              <w:rPr>
                <w:rFonts w:ascii="Times New Roman" w:eastAsia="MS Mincho" w:hAnsi="Times New Roman" w:cs="Times New Roman"/>
                <w:bCs/>
                <w:iCs/>
                <w:sz w:val="26"/>
                <w:szCs w:val="26"/>
              </w:rPr>
            </w:pPr>
            <w:r w:rsidRPr="00C339C2">
              <w:rPr>
                <w:rFonts w:ascii="Times New Roman" w:eastAsia="MS Mincho" w:hAnsi="Times New Roman" w:cs="Times New Roman"/>
                <w:bCs/>
                <w:iCs/>
                <w:sz w:val="26"/>
                <w:szCs w:val="26"/>
              </w:rPr>
              <w:t>NGUUYEN THI HONG LAM</w:t>
            </w:r>
          </w:p>
          <w:p w:rsidR="00887E8E" w:rsidRPr="00C339C2" w:rsidRDefault="00887E8E" w:rsidP="00C339C2">
            <w:pPr>
              <w:rPr>
                <w:rFonts w:ascii="Times New Roman" w:eastAsia="MS Mincho" w:hAnsi="Times New Roman" w:cs="Times New Roman"/>
                <w:bCs/>
                <w:iCs/>
                <w:sz w:val="26"/>
                <w:szCs w:val="26"/>
              </w:rPr>
            </w:pPr>
            <w:r w:rsidRPr="00C339C2">
              <w:rPr>
                <w:rFonts w:ascii="Times New Roman" w:eastAsia="MS Mincho" w:hAnsi="Times New Roman" w:cs="Times New Roman"/>
                <w:bCs/>
                <w:iCs/>
                <w:sz w:val="26"/>
                <w:szCs w:val="26"/>
              </w:rPr>
              <w:t>NGUYEN HUY HOANG</w:t>
            </w:r>
          </w:p>
        </w:tc>
        <w:tc>
          <w:tcPr>
            <w:tcW w:w="6009" w:type="dxa"/>
            <w:gridSpan w:val="2"/>
          </w:tcPr>
          <w:p w:rsidR="00717ECF" w:rsidRPr="00C339C2" w:rsidRDefault="0080317E" w:rsidP="00C339C2">
            <w:pPr>
              <w:rPr>
                <w:rFonts w:ascii="Times New Roman" w:hAnsi="Times New Roman" w:cs="Times New Roman"/>
                <w:i/>
                <w:iCs/>
              </w:rPr>
            </w:pPr>
            <w:r w:rsidRPr="00C339C2">
              <w:rPr>
                <w:rFonts w:ascii="Times New Roman" w:hAnsi="Times New Roman" w:cs="Times New Roman"/>
                <w:lang w:val="vi-VN"/>
              </w:rPr>
              <w:t xml:space="preserve">ASEAN’s security role transformation in Southeast Asia and implications </w:t>
            </w:r>
          </w:p>
        </w:tc>
        <w:tc>
          <w:tcPr>
            <w:tcW w:w="1226" w:type="dxa"/>
            <w:gridSpan w:val="2"/>
          </w:tcPr>
          <w:p w:rsidR="00717ECF" w:rsidRPr="00C339C2" w:rsidRDefault="00717ECF" w:rsidP="00C339C2">
            <w:pPr>
              <w:rPr>
                <w:rFonts w:ascii="Times New Roman" w:hAnsi="Times New Roman" w:cs="Times New Roman"/>
                <w:sz w:val="28"/>
                <w:szCs w:val="28"/>
              </w:rPr>
            </w:pPr>
          </w:p>
        </w:tc>
      </w:tr>
      <w:tr w:rsidR="00717ECF" w:rsidRPr="00C339C2" w:rsidTr="00B603F4">
        <w:trPr>
          <w:trHeight w:val="371"/>
        </w:trPr>
        <w:tc>
          <w:tcPr>
            <w:tcW w:w="709" w:type="dxa"/>
            <w:gridSpan w:val="2"/>
          </w:tcPr>
          <w:p w:rsidR="00717ECF" w:rsidRPr="00C339C2" w:rsidRDefault="00717ECF" w:rsidP="00C339C2">
            <w:pPr>
              <w:pStyle w:val="ListParagraph"/>
              <w:numPr>
                <w:ilvl w:val="0"/>
                <w:numId w:val="1"/>
              </w:numPr>
              <w:ind w:left="527" w:hanging="357"/>
              <w:rPr>
                <w:rFonts w:ascii="Times New Roman" w:hAnsi="Times New Roman" w:cs="Times New Roman"/>
                <w:sz w:val="28"/>
                <w:szCs w:val="28"/>
              </w:rPr>
            </w:pPr>
          </w:p>
        </w:tc>
        <w:tc>
          <w:tcPr>
            <w:tcW w:w="3261" w:type="dxa"/>
          </w:tcPr>
          <w:p w:rsidR="00717ECF" w:rsidRPr="00C339C2" w:rsidRDefault="00887E8E" w:rsidP="00C339C2">
            <w:pPr>
              <w:tabs>
                <w:tab w:val="left" w:pos="2550"/>
              </w:tabs>
              <w:ind w:right="240"/>
              <w:rPr>
                <w:rFonts w:ascii="Times New Roman" w:hAnsi="Times New Roman" w:cs="Times New Roman"/>
                <w:color w:val="000000" w:themeColor="text1"/>
                <w:sz w:val="26"/>
                <w:szCs w:val="26"/>
              </w:rPr>
            </w:pPr>
            <w:r w:rsidRPr="00C339C2">
              <w:rPr>
                <w:rFonts w:ascii="Times New Roman" w:hAnsi="Times New Roman" w:cs="Times New Roman"/>
                <w:color w:val="000000" w:themeColor="text1"/>
                <w:sz w:val="26"/>
                <w:szCs w:val="26"/>
              </w:rPr>
              <w:t>NGUYEN THANH TINH</w:t>
            </w:r>
          </w:p>
        </w:tc>
        <w:tc>
          <w:tcPr>
            <w:tcW w:w="6009" w:type="dxa"/>
            <w:gridSpan w:val="2"/>
          </w:tcPr>
          <w:p w:rsidR="00717ECF" w:rsidRPr="00C339C2" w:rsidRDefault="0080317E" w:rsidP="00C339C2">
            <w:pPr>
              <w:rPr>
                <w:rFonts w:ascii="Times New Roman" w:hAnsi="Times New Roman" w:cs="Times New Roman"/>
              </w:rPr>
            </w:pPr>
            <w:r w:rsidRPr="00C339C2">
              <w:rPr>
                <w:rFonts w:ascii="Times New Roman" w:hAnsi="Times New Roman" w:cs="Times New Roman"/>
              </w:rPr>
              <w:t>South Korea’S digital economy development experience and policy implications for Vietnam</w:t>
            </w:r>
          </w:p>
        </w:tc>
        <w:tc>
          <w:tcPr>
            <w:tcW w:w="1226" w:type="dxa"/>
            <w:gridSpan w:val="2"/>
          </w:tcPr>
          <w:p w:rsidR="00717ECF" w:rsidRPr="00C339C2" w:rsidRDefault="00717ECF" w:rsidP="00C339C2">
            <w:pPr>
              <w:rPr>
                <w:rFonts w:ascii="Times New Roman" w:hAnsi="Times New Roman" w:cs="Times New Roman"/>
                <w:sz w:val="28"/>
                <w:szCs w:val="28"/>
              </w:rPr>
            </w:pPr>
          </w:p>
        </w:tc>
      </w:tr>
      <w:tr w:rsidR="009628DD" w:rsidRPr="00C339C2" w:rsidTr="00B603F4">
        <w:trPr>
          <w:trHeight w:val="371"/>
        </w:trPr>
        <w:tc>
          <w:tcPr>
            <w:tcW w:w="709" w:type="dxa"/>
            <w:gridSpan w:val="2"/>
          </w:tcPr>
          <w:p w:rsidR="009628DD" w:rsidRPr="00C339C2" w:rsidRDefault="009628DD" w:rsidP="00C339C2">
            <w:pPr>
              <w:pStyle w:val="ListParagraph"/>
              <w:numPr>
                <w:ilvl w:val="0"/>
                <w:numId w:val="1"/>
              </w:numPr>
              <w:ind w:left="527" w:hanging="357"/>
              <w:rPr>
                <w:rFonts w:ascii="Times New Roman" w:hAnsi="Times New Roman" w:cs="Times New Roman"/>
                <w:sz w:val="28"/>
                <w:szCs w:val="28"/>
              </w:rPr>
            </w:pPr>
          </w:p>
        </w:tc>
        <w:tc>
          <w:tcPr>
            <w:tcW w:w="3261" w:type="dxa"/>
          </w:tcPr>
          <w:p w:rsidR="009628DD" w:rsidRPr="00C339C2" w:rsidRDefault="00887E8E" w:rsidP="00C339C2">
            <w:pPr>
              <w:snapToGrid w:val="0"/>
              <w:rPr>
                <w:rFonts w:ascii="Times New Roman" w:hAnsi="Times New Roman" w:cs="Times New Roman"/>
                <w:bCs/>
                <w:color w:val="000000"/>
                <w:sz w:val="26"/>
                <w:szCs w:val="26"/>
              </w:rPr>
            </w:pPr>
            <w:r w:rsidRPr="00C339C2">
              <w:rPr>
                <w:rFonts w:ascii="Times New Roman" w:hAnsi="Times New Roman" w:cs="Times New Roman"/>
                <w:bCs/>
                <w:color w:val="000000"/>
                <w:sz w:val="26"/>
                <w:szCs w:val="26"/>
              </w:rPr>
              <w:t>NGUYEN THI THANH NHAN</w:t>
            </w:r>
          </w:p>
          <w:p w:rsidR="009628DD" w:rsidRPr="00C339C2" w:rsidRDefault="009628DD" w:rsidP="00C339C2">
            <w:pPr>
              <w:tabs>
                <w:tab w:val="left" w:pos="2550"/>
              </w:tabs>
              <w:ind w:right="240"/>
              <w:rPr>
                <w:rFonts w:ascii="Times New Roman" w:hAnsi="Times New Roman" w:cs="Times New Roman"/>
                <w:bCs/>
                <w:sz w:val="26"/>
                <w:szCs w:val="26"/>
              </w:rPr>
            </w:pPr>
          </w:p>
        </w:tc>
        <w:tc>
          <w:tcPr>
            <w:tcW w:w="6009" w:type="dxa"/>
            <w:gridSpan w:val="2"/>
          </w:tcPr>
          <w:p w:rsidR="009628DD" w:rsidRPr="00C339C2" w:rsidRDefault="0080317E" w:rsidP="00C339C2">
            <w:pPr>
              <w:rPr>
                <w:rFonts w:ascii="Times New Roman" w:hAnsi="Times New Roman" w:cs="Times New Roman"/>
              </w:rPr>
            </w:pPr>
            <w:r w:rsidRPr="00C339C2">
              <w:rPr>
                <w:rFonts w:ascii="Times New Roman" w:hAnsi="Times New Roman" w:cs="Times New Roman"/>
              </w:rPr>
              <w:t>High-quality human resource development as a strategic breakthrough for implementing Bac ninh provincial planning to 2050</w:t>
            </w:r>
          </w:p>
        </w:tc>
        <w:tc>
          <w:tcPr>
            <w:tcW w:w="1226" w:type="dxa"/>
            <w:gridSpan w:val="2"/>
          </w:tcPr>
          <w:p w:rsidR="009628DD" w:rsidRPr="00C339C2" w:rsidRDefault="009628DD" w:rsidP="00C339C2">
            <w:pPr>
              <w:tabs>
                <w:tab w:val="left" w:pos="709"/>
              </w:tabs>
              <w:rPr>
                <w:rFonts w:ascii="Times New Roman" w:hAnsi="Times New Roman" w:cs="Times New Roman"/>
                <w:bCs/>
                <w:kern w:val="2"/>
                <w:sz w:val="28"/>
                <w:szCs w:val="28"/>
              </w:rPr>
            </w:pPr>
          </w:p>
        </w:tc>
      </w:tr>
      <w:tr w:rsidR="009628DD" w:rsidRPr="00C339C2" w:rsidTr="00B603F4">
        <w:trPr>
          <w:trHeight w:val="371"/>
        </w:trPr>
        <w:tc>
          <w:tcPr>
            <w:tcW w:w="709" w:type="dxa"/>
            <w:gridSpan w:val="2"/>
          </w:tcPr>
          <w:p w:rsidR="009628DD" w:rsidRPr="00C339C2" w:rsidRDefault="009628DD" w:rsidP="00C339C2">
            <w:pPr>
              <w:pStyle w:val="ListParagraph"/>
              <w:numPr>
                <w:ilvl w:val="0"/>
                <w:numId w:val="1"/>
              </w:numPr>
              <w:ind w:left="527" w:hanging="357"/>
              <w:rPr>
                <w:rFonts w:ascii="Times New Roman" w:hAnsi="Times New Roman" w:cs="Times New Roman"/>
                <w:sz w:val="28"/>
                <w:szCs w:val="28"/>
              </w:rPr>
            </w:pPr>
          </w:p>
        </w:tc>
        <w:tc>
          <w:tcPr>
            <w:tcW w:w="3261" w:type="dxa"/>
          </w:tcPr>
          <w:p w:rsidR="009628DD" w:rsidRPr="00C339C2" w:rsidRDefault="00887E8E" w:rsidP="00C339C2">
            <w:pPr>
              <w:tabs>
                <w:tab w:val="left" w:pos="2550"/>
              </w:tabs>
              <w:ind w:right="240"/>
              <w:rPr>
                <w:rFonts w:ascii="Times New Roman" w:hAnsi="Times New Roman" w:cs="Times New Roman"/>
                <w:bCs/>
                <w:sz w:val="26"/>
                <w:szCs w:val="26"/>
              </w:rPr>
            </w:pPr>
            <w:r w:rsidRPr="00C339C2">
              <w:rPr>
                <w:rFonts w:ascii="Times New Roman" w:hAnsi="Times New Roman" w:cs="Times New Roman"/>
                <w:bCs/>
                <w:sz w:val="26"/>
                <w:szCs w:val="26"/>
              </w:rPr>
              <w:t>LE THI THU MAI</w:t>
            </w:r>
            <w:r w:rsidR="009628DD" w:rsidRPr="00C339C2">
              <w:rPr>
                <w:rFonts w:ascii="Times New Roman" w:hAnsi="Times New Roman" w:cs="Times New Roman"/>
                <w:bCs/>
                <w:sz w:val="26"/>
                <w:szCs w:val="26"/>
              </w:rPr>
              <w:t xml:space="preserve"> </w:t>
            </w:r>
          </w:p>
        </w:tc>
        <w:tc>
          <w:tcPr>
            <w:tcW w:w="6009" w:type="dxa"/>
            <w:gridSpan w:val="2"/>
          </w:tcPr>
          <w:p w:rsidR="009628DD" w:rsidRPr="00C339C2" w:rsidRDefault="0080317E" w:rsidP="00C339C2">
            <w:pPr>
              <w:rPr>
                <w:rFonts w:ascii="Times New Roman" w:hAnsi="Times New Roman" w:cs="Times New Roman"/>
              </w:rPr>
            </w:pPr>
            <w:r w:rsidRPr="00C339C2">
              <w:rPr>
                <w:rFonts w:ascii="Times New Roman" w:hAnsi="Times New Roman" w:cs="Times New Roman"/>
              </w:rPr>
              <w:t>Political culture and citizen participation in the digital age</w:t>
            </w:r>
          </w:p>
        </w:tc>
        <w:tc>
          <w:tcPr>
            <w:tcW w:w="1226" w:type="dxa"/>
            <w:gridSpan w:val="2"/>
          </w:tcPr>
          <w:p w:rsidR="009628DD" w:rsidRPr="00C339C2" w:rsidRDefault="009628DD" w:rsidP="00C339C2">
            <w:pPr>
              <w:tabs>
                <w:tab w:val="left" w:pos="709"/>
              </w:tabs>
              <w:rPr>
                <w:rFonts w:ascii="Times New Roman" w:hAnsi="Times New Roman" w:cs="Times New Roman"/>
                <w:bCs/>
                <w:kern w:val="2"/>
                <w:sz w:val="28"/>
                <w:szCs w:val="28"/>
              </w:rPr>
            </w:pPr>
          </w:p>
        </w:tc>
      </w:tr>
      <w:tr w:rsidR="006E75DC" w:rsidRPr="00C339C2" w:rsidTr="00B603F4">
        <w:trPr>
          <w:trHeight w:val="371"/>
        </w:trPr>
        <w:tc>
          <w:tcPr>
            <w:tcW w:w="709" w:type="dxa"/>
            <w:gridSpan w:val="2"/>
          </w:tcPr>
          <w:p w:rsidR="006E75DC" w:rsidRPr="00C339C2" w:rsidRDefault="006E75DC" w:rsidP="00C339C2">
            <w:pPr>
              <w:pStyle w:val="ListParagraph"/>
              <w:numPr>
                <w:ilvl w:val="0"/>
                <w:numId w:val="1"/>
              </w:numPr>
              <w:ind w:left="527" w:hanging="357"/>
              <w:rPr>
                <w:rFonts w:ascii="Times New Roman" w:hAnsi="Times New Roman" w:cs="Times New Roman"/>
                <w:sz w:val="28"/>
                <w:szCs w:val="28"/>
              </w:rPr>
            </w:pPr>
          </w:p>
        </w:tc>
        <w:tc>
          <w:tcPr>
            <w:tcW w:w="3261" w:type="dxa"/>
          </w:tcPr>
          <w:p w:rsidR="006E75DC" w:rsidRPr="00C339C2" w:rsidRDefault="00887E8E" w:rsidP="00C339C2">
            <w:pPr>
              <w:tabs>
                <w:tab w:val="left" w:pos="2550"/>
              </w:tabs>
              <w:ind w:right="240"/>
              <w:rPr>
                <w:rFonts w:ascii="Times New Roman" w:hAnsi="Times New Roman" w:cs="Times New Roman"/>
                <w:bCs/>
                <w:sz w:val="26"/>
                <w:szCs w:val="26"/>
              </w:rPr>
            </w:pPr>
            <w:r w:rsidRPr="00C339C2">
              <w:rPr>
                <w:rFonts w:ascii="Times New Roman" w:hAnsi="Times New Roman" w:cs="Times New Roman"/>
                <w:bCs/>
                <w:sz w:val="26"/>
                <w:szCs w:val="26"/>
              </w:rPr>
              <w:t>HA TUNG DUONG</w:t>
            </w:r>
          </w:p>
        </w:tc>
        <w:tc>
          <w:tcPr>
            <w:tcW w:w="6009" w:type="dxa"/>
            <w:gridSpan w:val="2"/>
          </w:tcPr>
          <w:p w:rsidR="006E75DC" w:rsidRPr="00C339C2" w:rsidRDefault="0080317E" w:rsidP="00C339C2">
            <w:pPr>
              <w:rPr>
                <w:rFonts w:ascii="Times New Roman" w:hAnsi="Times New Roman" w:cs="Times New Roman"/>
              </w:rPr>
            </w:pPr>
            <w:r w:rsidRPr="00C339C2">
              <w:rPr>
                <w:rFonts w:ascii="Times New Roman" w:hAnsi="Times New Roman" w:cs="Times New Roman"/>
              </w:rPr>
              <w:t xml:space="preserve">Improving social security policies to control wealth inequality in </w:t>
            </w:r>
            <w:r w:rsidRPr="00C339C2">
              <w:rPr>
                <w:rFonts w:ascii="Times New Roman" w:hAnsi="Times New Roman" w:cs="Times New Roman"/>
                <w:lang w:val="vi-VN"/>
              </w:rPr>
              <w:t>Lao Cai</w:t>
            </w:r>
            <w:r w:rsidRPr="00C339C2">
              <w:rPr>
                <w:rFonts w:ascii="Times New Roman" w:hAnsi="Times New Roman" w:cs="Times New Roman"/>
              </w:rPr>
              <w:t xml:space="preserve"> province in the new context</w:t>
            </w:r>
          </w:p>
        </w:tc>
        <w:tc>
          <w:tcPr>
            <w:tcW w:w="1226" w:type="dxa"/>
            <w:gridSpan w:val="2"/>
          </w:tcPr>
          <w:p w:rsidR="006E75DC" w:rsidRPr="00C339C2" w:rsidRDefault="006E75DC" w:rsidP="00C339C2">
            <w:pPr>
              <w:tabs>
                <w:tab w:val="left" w:pos="709"/>
              </w:tabs>
              <w:rPr>
                <w:rFonts w:ascii="Times New Roman" w:hAnsi="Times New Roman" w:cs="Times New Roman"/>
                <w:bCs/>
                <w:kern w:val="2"/>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887E8E" w:rsidP="00C339C2">
            <w:pPr>
              <w:tabs>
                <w:tab w:val="left" w:pos="2550"/>
              </w:tabs>
              <w:ind w:right="240"/>
              <w:rPr>
                <w:rFonts w:ascii="Times New Roman" w:hAnsi="Times New Roman" w:cs="Times New Roman"/>
                <w:bCs/>
                <w:sz w:val="26"/>
                <w:szCs w:val="26"/>
              </w:rPr>
            </w:pPr>
            <w:r w:rsidRPr="00C339C2">
              <w:rPr>
                <w:rFonts w:ascii="Times New Roman" w:hAnsi="Times New Roman" w:cs="Times New Roman"/>
                <w:bCs/>
                <w:sz w:val="26"/>
                <w:szCs w:val="26"/>
              </w:rPr>
              <w:t>NGUYEN HUYNH BAO KHANH</w:t>
            </w:r>
          </w:p>
        </w:tc>
        <w:tc>
          <w:tcPr>
            <w:tcW w:w="6009" w:type="dxa"/>
            <w:gridSpan w:val="2"/>
          </w:tcPr>
          <w:p w:rsidR="00584BD6" w:rsidRPr="00C339C2" w:rsidRDefault="0080317E" w:rsidP="00C339C2">
            <w:pPr>
              <w:rPr>
                <w:rFonts w:ascii="Times New Roman" w:hAnsi="Times New Roman" w:cs="Times New Roman"/>
              </w:rPr>
            </w:pPr>
            <w:r w:rsidRPr="00C339C2">
              <w:rPr>
                <w:rFonts w:ascii="Times New Roman" w:hAnsi="Times New Roman" w:cs="Times New Roman"/>
              </w:rPr>
              <w:t>Applying general strain theory and social learning theory to prevent juvenile delinquency in Vietnam</w:t>
            </w:r>
          </w:p>
        </w:tc>
        <w:tc>
          <w:tcPr>
            <w:tcW w:w="1226" w:type="dxa"/>
            <w:gridSpan w:val="2"/>
          </w:tcPr>
          <w:p w:rsidR="00584BD6" w:rsidRPr="00C339C2" w:rsidRDefault="00584BD6" w:rsidP="00C339C2">
            <w:pPr>
              <w:tabs>
                <w:tab w:val="left" w:pos="709"/>
              </w:tabs>
              <w:rPr>
                <w:rFonts w:ascii="Times New Roman" w:hAnsi="Times New Roman" w:cs="Times New Roman"/>
                <w:bCs/>
                <w:kern w:val="2"/>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887E8E" w:rsidP="00C339C2">
            <w:pPr>
              <w:rPr>
                <w:rFonts w:ascii="Times New Roman" w:hAnsi="Times New Roman" w:cs="Times New Roman"/>
                <w:sz w:val="26"/>
                <w:szCs w:val="26"/>
              </w:rPr>
            </w:pPr>
            <w:r w:rsidRPr="00C339C2">
              <w:rPr>
                <w:rFonts w:ascii="Times New Roman" w:hAnsi="Times New Roman" w:cs="Times New Roman"/>
                <w:sz w:val="26"/>
                <w:szCs w:val="26"/>
              </w:rPr>
              <w:t>LE MAI UYEN</w:t>
            </w:r>
          </w:p>
          <w:p w:rsidR="00887E8E" w:rsidRPr="00C339C2" w:rsidRDefault="00887E8E" w:rsidP="00C339C2">
            <w:pPr>
              <w:rPr>
                <w:rFonts w:ascii="Times New Roman" w:hAnsi="Times New Roman" w:cs="Times New Roman"/>
                <w:sz w:val="26"/>
                <w:szCs w:val="26"/>
              </w:rPr>
            </w:pPr>
            <w:r w:rsidRPr="00C339C2">
              <w:rPr>
                <w:rFonts w:ascii="Times New Roman" w:hAnsi="Times New Roman" w:cs="Times New Roman"/>
                <w:sz w:val="26"/>
                <w:szCs w:val="26"/>
              </w:rPr>
              <w:t>NGO THANH HUONG</w:t>
            </w:r>
          </w:p>
        </w:tc>
        <w:tc>
          <w:tcPr>
            <w:tcW w:w="6009" w:type="dxa"/>
            <w:gridSpan w:val="2"/>
          </w:tcPr>
          <w:p w:rsidR="00584BD6" w:rsidRPr="00C339C2" w:rsidRDefault="00CC0323" w:rsidP="00C339C2">
            <w:pPr>
              <w:rPr>
                <w:rFonts w:ascii="Times New Roman" w:hAnsi="Times New Roman" w:cs="Times New Roman"/>
                <w:color w:val="000000" w:themeColor="text1"/>
                <w:sz w:val="26"/>
                <w:szCs w:val="26"/>
              </w:rPr>
            </w:pPr>
            <w:r w:rsidRPr="00C339C2">
              <w:rPr>
                <w:rFonts w:ascii="Times New Roman" w:hAnsi="Times New Roman" w:cs="Times New Roman"/>
              </w:rPr>
              <w:t>Property relations in unregistered cohabiting</w:t>
            </w:r>
            <w:r w:rsidRPr="00C339C2">
              <w:rPr>
                <w:rFonts w:ascii="Times New Roman" w:hAnsi="Times New Roman" w:cs="Times New Roman"/>
                <w:lang w:val="vi-VN"/>
              </w:rPr>
              <w:t xml:space="preserve"> </w:t>
            </w:r>
            <w:r w:rsidRPr="00C339C2">
              <w:rPr>
                <w:rFonts w:ascii="Times New Roman" w:hAnsi="Times New Roman" w:cs="Times New Roman"/>
              </w:rPr>
              <w:t>couples: a comparative perspective</w:t>
            </w:r>
          </w:p>
        </w:tc>
        <w:tc>
          <w:tcPr>
            <w:tcW w:w="1226" w:type="dxa"/>
            <w:gridSpan w:val="2"/>
          </w:tcPr>
          <w:p w:rsidR="00584BD6" w:rsidRPr="00C339C2" w:rsidRDefault="00584BD6" w:rsidP="00C339C2">
            <w:pPr>
              <w:rPr>
                <w:rFonts w:ascii="Times New Roman" w:hAnsi="Times New Roman" w:cs="Times New Roman"/>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887E8E" w:rsidP="00C339C2">
            <w:pPr>
              <w:tabs>
                <w:tab w:val="left" w:pos="2550"/>
              </w:tabs>
              <w:ind w:right="240"/>
              <w:rPr>
                <w:rFonts w:ascii="Times New Roman" w:hAnsi="Times New Roman" w:cs="Times New Roman"/>
                <w:bCs/>
                <w:sz w:val="26"/>
                <w:szCs w:val="26"/>
              </w:rPr>
            </w:pPr>
            <w:r w:rsidRPr="00C339C2">
              <w:rPr>
                <w:rFonts w:ascii="Times New Roman" w:hAnsi="Times New Roman" w:cs="Times New Roman"/>
                <w:bCs/>
                <w:color w:val="000000"/>
                <w:sz w:val="26"/>
                <w:szCs w:val="26"/>
                <w:shd w:val="clear" w:color="auto" w:fill="FFFFFF"/>
              </w:rPr>
              <w:t>VU NGOC DANG</w:t>
            </w:r>
          </w:p>
        </w:tc>
        <w:tc>
          <w:tcPr>
            <w:tcW w:w="6009" w:type="dxa"/>
            <w:gridSpan w:val="2"/>
          </w:tcPr>
          <w:p w:rsidR="00584BD6" w:rsidRPr="00C339C2" w:rsidRDefault="0080317E" w:rsidP="00C339C2">
            <w:pPr>
              <w:rPr>
                <w:rFonts w:ascii="Times New Roman" w:hAnsi="Times New Roman" w:cs="Times New Roman"/>
                <w:lang w:val="vi-VN"/>
              </w:rPr>
            </w:pPr>
            <w:r w:rsidRPr="00C339C2">
              <w:rPr>
                <w:rFonts w:ascii="Times New Roman" w:hAnsi="Times New Roman" w:cs="Times New Roman"/>
                <w:lang w:val="vi-VN"/>
              </w:rPr>
              <w:t>Improving the law on the execution of prison sentences in Vietnam</w:t>
            </w:r>
          </w:p>
        </w:tc>
        <w:tc>
          <w:tcPr>
            <w:tcW w:w="1226" w:type="dxa"/>
            <w:gridSpan w:val="2"/>
          </w:tcPr>
          <w:p w:rsidR="00584BD6" w:rsidRPr="00C339C2" w:rsidRDefault="00584BD6" w:rsidP="00C339C2">
            <w:pPr>
              <w:tabs>
                <w:tab w:val="left" w:pos="709"/>
              </w:tabs>
              <w:rPr>
                <w:rFonts w:ascii="Times New Roman" w:hAnsi="Times New Roman" w:cs="Times New Roman"/>
                <w:bCs/>
                <w:kern w:val="2"/>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887E8E" w:rsidP="00C339C2">
            <w:pPr>
              <w:rPr>
                <w:rFonts w:ascii="Times New Roman" w:hAnsi="Times New Roman" w:cs="Times New Roman"/>
                <w:sz w:val="26"/>
                <w:szCs w:val="26"/>
              </w:rPr>
            </w:pPr>
            <w:r w:rsidRPr="00C339C2">
              <w:rPr>
                <w:rFonts w:ascii="Times New Roman" w:hAnsi="Times New Roman" w:cs="Times New Roman"/>
                <w:sz w:val="26"/>
                <w:szCs w:val="26"/>
              </w:rPr>
              <w:t>NGUYEN NGOC BICH</w:t>
            </w:r>
          </w:p>
        </w:tc>
        <w:tc>
          <w:tcPr>
            <w:tcW w:w="6009" w:type="dxa"/>
            <w:gridSpan w:val="2"/>
          </w:tcPr>
          <w:p w:rsidR="00584BD6" w:rsidRPr="00C339C2" w:rsidRDefault="0080317E" w:rsidP="00C339C2">
            <w:pPr>
              <w:rPr>
                <w:rFonts w:ascii="Times New Roman" w:hAnsi="Times New Roman" w:cs="Times New Roman"/>
                <w:lang w:val="vi-VN"/>
              </w:rPr>
            </w:pPr>
            <w:r w:rsidRPr="00C339C2">
              <w:rPr>
                <w:rFonts w:ascii="Times New Roman" w:hAnsi="Times New Roman" w:cs="Times New Roman"/>
                <w:lang w:val="vi-VN"/>
              </w:rPr>
              <w:t xml:space="preserve">Teacher law and the requirement to ensure equality between teachers in public and non-public educational institutions. </w:t>
            </w:r>
          </w:p>
        </w:tc>
        <w:tc>
          <w:tcPr>
            <w:tcW w:w="1226" w:type="dxa"/>
            <w:gridSpan w:val="2"/>
          </w:tcPr>
          <w:p w:rsidR="00584BD6" w:rsidRPr="00C339C2" w:rsidRDefault="00584BD6" w:rsidP="00C339C2">
            <w:pPr>
              <w:rPr>
                <w:rFonts w:ascii="Times New Roman" w:hAnsi="Times New Roman" w:cs="Times New Roman"/>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584BD6" w:rsidP="00C339C2">
            <w:pPr>
              <w:rPr>
                <w:rFonts w:ascii="Times New Roman" w:hAnsi="Times New Roman" w:cs="Times New Roman"/>
                <w:sz w:val="26"/>
                <w:szCs w:val="26"/>
              </w:rPr>
            </w:pPr>
            <w:r w:rsidRPr="00C339C2">
              <w:rPr>
                <w:rFonts w:ascii="Times New Roman" w:hAnsi="Times New Roman" w:cs="Times New Roman"/>
                <w:sz w:val="26"/>
                <w:szCs w:val="26"/>
              </w:rPr>
              <w:t>CAO THANH TH</w:t>
            </w:r>
            <w:r w:rsidR="00887E8E" w:rsidRPr="00C339C2">
              <w:rPr>
                <w:rFonts w:ascii="Times New Roman" w:hAnsi="Times New Roman" w:cs="Times New Roman"/>
                <w:sz w:val="26"/>
                <w:szCs w:val="26"/>
              </w:rPr>
              <w:t>U</w:t>
            </w:r>
            <w:r w:rsidRPr="00C339C2">
              <w:rPr>
                <w:rFonts w:ascii="Times New Roman" w:hAnsi="Times New Roman" w:cs="Times New Roman"/>
                <w:sz w:val="26"/>
                <w:szCs w:val="26"/>
              </w:rPr>
              <w:t>Y</w:t>
            </w:r>
          </w:p>
          <w:p w:rsidR="00584BD6" w:rsidRPr="00C339C2" w:rsidRDefault="00584BD6" w:rsidP="00C339C2">
            <w:pPr>
              <w:rPr>
                <w:rFonts w:ascii="Times New Roman" w:hAnsi="Times New Roman" w:cs="Times New Roman"/>
                <w:sz w:val="26"/>
                <w:szCs w:val="26"/>
              </w:rPr>
            </w:pPr>
            <w:r w:rsidRPr="00C339C2">
              <w:rPr>
                <w:rFonts w:ascii="Times New Roman" w:hAnsi="Times New Roman" w:cs="Times New Roman"/>
                <w:sz w:val="26"/>
                <w:szCs w:val="26"/>
              </w:rPr>
              <w:t>NGUY</w:t>
            </w:r>
            <w:r w:rsidR="00887E8E" w:rsidRPr="00C339C2">
              <w:rPr>
                <w:rFonts w:ascii="Times New Roman" w:hAnsi="Times New Roman" w:cs="Times New Roman"/>
                <w:sz w:val="26"/>
                <w:szCs w:val="26"/>
              </w:rPr>
              <w:t>EN HOAI CHA</w:t>
            </w:r>
            <w:r w:rsidRPr="00C339C2">
              <w:rPr>
                <w:rFonts w:ascii="Times New Roman" w:hAnsi="Times New Roman" w:cs="Times New Roman"/>
                <w:sz w:val="26"/>
                <w:szCs w:val="26"/>
              </w:rPr>
              <w:t>U</w:t>
            </w:r>
          </w:p>
          <w:p w:rsidR="00584BD6" w:rsidRPr="00C339C2" w:rsidRDefault="00584BD6" w:rsidP="00C339C2">
            <w:pPr>
              <w:rPr>
                <w:rFonts w:ascii="Times New Roman" w:hAnsi="Times New Roman" w:cs="Times New Roman"/>
                <w:sz w:val="26"/>
                <w:szCs w:val="26"/>
              </w:rPr>
            </w:pPr>
            <w:r w:rsidRPr="00C339C2">
              <w:rPr>
                <w:rFonts w:ascii="Times New Roman" w:hAnsi="Times New Roman" w:cs="Times New Roman"/>
                <w:sz w:val="26"/>
                <w:szCs w:val="26"/>
              </w:rPr>
              <w:t>NGUY</w:t>
            </w:r>
            <w:r w:rsidR="00FC2877" w:rsidRPr="00C339C2">
              <w:rPr>
                <w:rFonts w:ascii="Times New Roman" w:hAnsi="Times New Roman" w:cs="Times New Roman"/>
                <w:sz w:val="26"/>
                <w:szCs w:val="26"/>
              </w:rPr>
              <w:t>EN THU HUO</w:t>
            </w:r>
            <w:r w:rsidRPr="00C339C2">
              <w:rPr>
                <w:rFonts w:ascii="Times New Roman" w:hAnsi="Times New Roman" w:cs="Times New Roman"/>
                <w:sz w:val="26"/>
                <w:szCs w:val="26"/>
              </w:rPr>
              <w:t>NG</w:t>
            </w:r>
          </w:p>
        </w:tc>
        <w:tc>
          <w:tcPr>
            <w:tcW w:w="6009" w:type="dxa"/>
            <w:gridSpan w:val="2"/>
          </w:tcPr>
          <w:p w:rsidR="00584BD6" w:rsidRPr="00C339C2" w:rsidRDefault="00CC0323" w:rsidP="00C339C2">
            <w:pPr>
              <w:rPr>
                <w:rFonts w:ascii="Times New Roman" w:hAnsi="Times New Roman" w:cs="Times New Roman"/>
                <w:lang w:val="vi-VN"/>
              </w:rPr>
            </w:pPr>
            <w:r w:rsidRPr="00C339C2">
              <w:rPr>
                <w:rFonts w:ascii="Times New Roman" w:hAnsi="Times New Roman" w:cs="Times New Roman"/>
                <w:lang w:val="vi-VN"/>
              </w:rPr>
              <w:t>Using case law in teaching criminal law modules: solutions for improving the quality of legal education in Vietnam today</w:t>
            </w:r>
          </w:p>
        </w:tc>
        <w:tc>
          <w:tcPr>
            <w:tcW w:w="1226" w:type="dxa"/>
            <w:gridSpan w:val="2"/>
          </w:tcPr>
          <w:p w:rsidR="00584BD6" w:rsidRPr="00C339C2" w:rsidRDefault="00584BD6" w:rsidP="00C339C2">
            <w:pPr>
              <w:rPr>
                <w:rFonts w:ascii="Times New Roman" w:hAnsi="Times New Roman" w:cs="Times New Roman"/>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584BD6" w:rsidP="00C339C2">
            <w:pPr>
              <w:rPr>
                <w:rFonts w:ascii="Times New Roman" w:hAnsi="Times New Roman" w:cs="Times New Roman"/>
                <w:sz w:val="26"/>
                <w:szCs w:val="26"/>
              </w:rPr>
            </w:pPr>
            <w:r w:rsidRPr="00C339C2">
              <w:rPr>
                <w:rFonts w:ascii="Times New Roman" w:hAnsi="Times New Roman" w:cs="Times New Roman"/>
                <w:sz w:val="26"/>
                <w:szCs w:val="26"/>
              </w:rPr>
              <w:t xml:space="preserve">CAO </w:t>
            </w:r>
            <w:r w:rsidR="00FC2877" w:rsidRPr="00C339C2">
              <w:rPr>
                <w:rFonts w:ascii="Times New Roman" w:hAnsi="Times New Roman" w:cs="Times New Roman"/>
                <w:sz w:val="26"/>
                <w:szCs w:val="26"/>
              </w:rPr>
              <w:t>XUAN</w:t>
            </w:r>
            <w:r w:rsidRPr="00C339C2">
              <w:rPr>
                <w:rFonts w:ascii="Times New Roman" w:hAnsi="Times New Roman" w:cs="Times New Roman"/>
                <w:sz w:val="26"/>
                <w:szCs w:val="26"/>
              </w:rPr>
              <w:t xml:space="preserve"> LI</w:t>
            </w:r>
            <w:r w:rsidR="00FC2877" w:rsidRPr="00C339C2">
              <w:rPr>
                <w:rFonts w:ascii="Times New Roman" w:hAnsi="Times New Roman" w:cs="Times New Roman"/>
                <w:sz w:val="26"/>
                <w:szCs w:val="26"/>
              </w:rPr>
              <w:t>E</w:t>
            </w:r>
            <w:r w:rsidRPr="00C339C2">
              <w:rPr>
                <w:rFonts w:ascii="Times New Roman" w:hAnsi="Times New Roman" w:cs="Times New Roman"/>
                <w:sz w:val="26"/>
                <w:szCs w:val="26"/>
              </w:rPr>
              <w:t>U</w:t>
            </w:r>
          </w:p>
        </w:tc>
        <w:tc>
          <w:tcPr>
            <w:tcW w:w="6009" w:type="dxa"/>
            <w:gridSpan w:val="2"/>
          </w:tcPr>
          <w:p w:rsidR="00584BD6" w:rsidRPr="00C339C2" w:rsidRDefault="00CC0323" w:rsidP="00C339C2">
            <w:pPr>
              <w:widowControl w:val="0"/>
              <w:rPr>
                <w:rFonts w:ascii="Times New Roman" w:eastAsia="Times New Roman" w:hAnsi="Times New Roman" w:cs="Times New Roman"/>
                <w:sz w:val="26"/>
                <w:szCs w:val="26"/>
              </w:rPr>
            </w:pPr>
            <w:r w:rsidRPr="00C339C2">
              <w:rPr>
                <w:rFonts w:ascii="Times New Roman" w:eastAsia="Times New Roman" w:hAnsi="Times New Roman" w:cs="Times New Roman"/>
                <w:sz w:val="26"/>
                <w:szCs w:val="26"/>
              </w:rPr>
              <w:t>The application of artificial intelligence in teaching: barriers, challenges, and teachers’ support needs</w:t>
            </w:r>
          </w:p>
        </w:tc>
        <w:tc>
          <w:tcPr>
            <w:tcW w:w="1226" w:type="dxa"/>
            <w:gridSpan w:val="2"/>
          </w:tcPr>
          <w:p w:rsidR="00584BD6" w:rsidRPr="00C339C2" w:rsidRDefault="00584BD6" w:rsidP="00C339C2">
            <w:pPr>
              <w:rPr>
                <w:rFonts w:ascii="Times New Roman" w:hAnsi="Times New Roman" w:cs="Times New Roman"/>
                <w:sz w:val="28"/>
                <w:szCs w:val="28"/>
              </w:rPr>
            </w:pPr>
          </w:p>
        </w:tc>
      </w:tr>
      <w:tr w:rsidR="002C5C3D" w:rsidRPr="00C339C2" w:rsidTr="00B603F4">
        <w:trPr>
          <w:trHeight w:val="371"/>
        </w:trPr>
        <w:tc>
          <w:tcPr>
            <w:tcW w:w="709" w:type="dxa"/>
            <w:gridSpan w:val="2"/>
          </w:tcPr>
          <w:p w:rsidR="002C5C3D" w:rsidRPr="00C339C2" w:rsidRDefault="002C5C3D" w:rsidP="00C339C2">
            <w:pPr>
              <w:pStyle w:val="ListParagraph"/>
              <w:numPr>
                <w:ilvl w:val="0"/>
                <w:numId w:val="1"/>
              </w:numPr>
              <w:ind w:left="527" w:hanging="357"/>
              <w:rPr>
                <w:rFonts w:ascii="Times New Roman" w:hAnsi="Times New Roman" w:cs="Times New Roman"/>
                <w:sz w:val="28"/>
                <w:szCs w:val="28"/>
              </w:rPr>
            </w:pPr>
          </w:p>
        </w:tc>
        <w:tc>
          <w:tcPr>
            <w:tcW w:w="3261" w:type="dxa"/>
          </w:tcPr>
          <w:p w:rsidR="002C5C3D" w:rsidRPr="00C339C2" w:rsidRDefault="00FC2877" w:rsidP="00C339C2">
            <w:pPr>
              <w:rPr>
                <w:rFonts w:ascii="Times New Roman" w:hAnsi="Times New Roman" w:cs="Times New Roman"/>
                <w:sz w:val="26"/>
                <w:szCs w:val="26"/>
              </w:rPr>
            </w:pPr>
            <w:r w:rsidRPr="00C339C2">
              <w:rPr>
                <w:rFonts w:ascii="Times New Roman" w:hAnsi="Times New Roman" w:cs="Times New Roman"/>
                <w:sz w:val="26"/>
                <w:szCs w:val="26"/>
              </w:rPr>
              <w:t>LY HONG TUYEN</w:t>
            </w:r>
          </w:p>
        </w:tc>
        <w:tc>
          <w:tcPr>
            <w:tcW w:w="6009" w:type="dxa"/>
            <w:gridSpan w:val="2"/>
          </w:tcPr>
          <w:p w:rsidR="002C5C3D" w:rsidRPr="00C339C2" w:rsidRDefault="00CC0323" w:rsidP="00C339C2">
            <w:pPr>
              <w:rPr>
                <w:rFonts w:ascii="Times New Roman" w:eastAsia="Times New Roman" w:hAnsi="Times New Roman" w:cs="Times New Roman"/>
                <w:bCs/>
                <w:spacing w:val="-6"/>
                <w:lang w:val="vi-VN"/>
              </w:rPr>
            </w:pPr>
            <w:r w:rsidRPr="00C339C2">
              <w:rPr>
                <w:rFonts w:ascii="Times New Roman" w:hAnsi="Times New Roman" w:cs="Times New Roman"/>
                <w:bCs/>
              </w:rPr>
              <w:t>The</w:t>
            </w:r>
            <w:r w:rsidRPr="00C339C2">
              <w:rPr>
                <w:rFonts w:ascii="Times New Roman" w:hAnsi="Times New Roman" w:cs="Times New Roman"/>
                <w:bCs/>
                <w:lang w:val="vi-VN"/>
              </w:rPr>
              <w:t xml:space="preserve"> Tịnh Nghiêm tuition – free kindergarten and altruistic practice among northern mahāyāna nuns in southern</w:t>
            </w:r>
            <w:r w:rsidRPr="00C339C2">
              <w:rPr>
                <w:rFonts w:ascii="Times New Roman" w:hAnsi="Times New Roman" w:cs="Times New Roman"/>
                <w:bCs/>
              </w:rPr>
              <w:t xml:space="preserve"> vietnam</w:t>
            </w:r>
          </w:p>
        </w:tc>
        <w:tc>
          <w:tcPr>
            <w:tcW w:w="1226" w:type="dxa"/>
            <w:gridSpan w:val="2"/>
          </w:tcPr>
          <w:p w:rsidR="002C5C3D" w:rsidRPr="00C339C2" w:rsidRDefault="002C5C3D" w:rsidP="00C339C2">
            <w:pPr>
              <w:rPr>
                <w:rFonts w:ascii="Times New Roman" w:hAnsi="Times New Roman" w:cs="Times New Roman"/>
                <w:sz w:val="28"/>
                <w:szCs w:val="28"/>
              </w:rPr>
            </w:pPr>
          </w:p>
        </w:tc>
      </w:tr>
      <w:tr w:rsidR="006E75DC" w:rsidRPr="00C339C2" w:rsidTr="00B603F4">
        <w:trPr>
          <w:trHeight w:val="371"/>
        </w:trPr>
        <w:tc>
          <w:tcPr>
            <w:tcW w:w="709" w:type="dxa"/>
            <w:gridSpan w:val="2"/>
          </w:tcPr>
          <w:p w:rsidR="006E75DC" w:rsidRPr="00C339C2" w:rsidRDefault="006E75DC" w:rsidP="00C339C2">
            <w:pPr>
              <w:pStyle w:val="ListParagraph"/>
              <w:numPr>
                <w:ilvl w:val="0"/>
                <w:numId w:val="1"/>
              </w:numPr>
              <w:ind w:left="527" w:hanging="357"/>
              <w:rPr>
                <w:rFonts w:ascii="Times New Roman" w:hAnsi="Times New Roman" w:cs="Times New Roman"/>
                <w:sz w:val="28"/>
                <w:szCs w:val="28"/>
              </w:rPr>
            </w:pPr>
          </w:p>
        </w:tc>
        <w:tc>
          <w:tcPr>
            <w:tcW w:w="3261" w:type="dxa"/>
          </w:tcPr>
          <w:p w:rsidR="006E75DC" w:rsidRPr="00C339C2" w:rsidRDefault="009628DD" w:rsidP="00C339C2">
            <w:pPr>
              <w:rPr>
                <w:rFonts w:ascii="Times New Roman" w:hAnsi="Times New Roman" w:cs="Times New Roman"/>
                <w:sz w:val="26"/>
                <w:szCs w:val="26"/>
              </w:rPr>
            </w:pPr>
            <w:r w:rsidRPr="00C339C2">
              <w:rPr>
                <w:rFonts w:ascii="Times New Roman" w:hAnsi="Times New Roman" w:cs="Times New Roman"/>
                <w:sz w:val="26"/>
                <w:szCs w:val="26"/>
              </w:rPr>
              <w:t>TR</w:t>
            </w:r>
            <w:r w:rsidR="00FC2877" w:rsidRPr="00C339C2">
              <w:rPr>
                <w:rFonts w:ascii="Times New Roman" w:hAnsi="Times New Roman" w:cs="Times New Roman"/>
                <w:sz w:val="26"/>
                <w:szCs w:val="26"/>
              </w:rPr>
              <w:t>A</w:t>
            </w:r>
            <w:r w:rsidRPr="00C339C2">
              <w:rPr>
                <w:rFonts w:ascii="Times New Roman" w:hAnsi="Times New Roman" w:cs="Times New Roman"/>
                <w:sz w:val="26"/>
                <w:szCs w:val="26"/>
              </w:rPr>
              <w:t>N TH</w:t>
            </w:r>
            <w:r w:rsidR="00FC2877" w:rsidRPr="00C339C2">
              <w:rPr>
                <w:rFonts w:ascii="Times New Roman" w:hAnsi="Times New Roman" w:cs="Times New Roman"/>
                <w:sz w:val="26"/>
                <w:szCs w:val="26"/>
              </w:rPr>
              <w:t>I</w:t>
            </w:r>
            <w:r w:rsidRPr="00C339C2">
              <w:rPr>
                <w:rFonts w:ascii="Times New Roman" w:hAnsi="Times New Roman" w:cs="Times New Roman"/>
                <w:sz w:val="26"/>
                <w:szCs w:val="26"/>
              </w:rPr>
              <w:t xml:space="preserve"> KIM THOA</w:t>
            </w:r>
          </w:p>
          <w:p w:rsidR="009628DD" w:rsidRPr="00C339C2" w:rsidRDefault="009628DD" w:rsidP="00C339C2">
            <w:pPr>
              <w:rPr>
                <w:rFonts w:ascii="Times New Roman" w:hAnsi="Times New Roman" w:cs="Times New Roman"/>
                <w:sz w:val="26"/>
                <w:szCs w:val="26"/>
              </w:rPr>
            </w:pPr>
            <w:r w:rsidRPr="00C339C2">
              <w:rPr>
                <w:rFonts w:ascii="Times New Roman" w:hAnsi="Times New Roman" w:cs="Times New Roman"/>
                <w:sz w:val="26"/>
                <w:szCs w:val="26"/>
              </w:rPr>
              <w:t>NGUY</w:t>
            </w:r>
            <w:r w:rsidR="00FC2877" w:rsidRPr="00C339C2">
              <w:rPr>
                <w:rFonts w:ascii="Times New Roman" w:hAnsi="Times New Roman" w:cs="Times New Roman"/>
                <w:sz w:val="26"/>
                <w:szCs w:val="26"/>
              </w:rPr>
              <w:t>E</w:t>
            </w:r>
            <w:r w:rsidRPr="00C339C2">
              <w:rPr>
                <w:rFonts w:ascii="Times New Roman" w:hAnsi="Times New Roman" w:cs="Times New Roman"/>
                <w:sz w:val="26"/>
                <w:szCs w:val="26"/>
              </w:rPr>
              <w:t>N M</w:t>
            </w:r>
            <w:r w:rsidR="00FC2877" w:rsidRPr="00C339C2">
              <w:rPr>
                <w:rFonts w:ascii="Times New Roman" w:hAnsi="Times New Roman" w:cs="Times New Roman"/>
                <w:sz w:val="26"/>
                <w:szCs w:val="26"/>
              </w:rPr>
              <w:t>ANH CUO</w:t>
            </w:r>
            <w:r w:rsidRPr="00C339C2">
              <w:rPr>
                <w:rFonts w:ascii="Times New Roman" w:hAnsi="Times New Roman" w:cs="Times New Roman"/>
                <w:sz w:val="26"/>
                <w:szCs w:val="26"/>
              </w:rPr>
              <w:t>NG</w:t>
            </w:r>
          </w:p>
        </w:tc>
        <w:tc>
          <w:tcPr>
            <w:tcW w:w="6009" w:type="dxa"/>
            <w:gridSpan w:val="2"/>
          </w:tcPr>
          <w:p w:rsidR="006E75DC" w:rsidRPr="00C339C2" w:rsidRDefault="00CC0323" w:rsidP="00C339C2">
            <w:pPr>
              <w:rPr>
                <w:rFonts w:ascii="Times New Roman" w:hAnsi="Times New Roman" w:cs="Times New Roman"/>
              </w:rPr>
            </w:pPr>
            <w:r w:rsidRPr="00C339C2">
              <w:rPr>
                <w:rFonts w:ascii="Times New Roman" w:hAnsi="Times New Roman" w:cs="Times New Roman"/>
                <w:lang w:val="vi-VN"/>
              </w:rPr>
              <w:t>T</w:t>
            </w:r>
            <w:r w:rsidRPr="00C339C2">
              <w:rPr>
                <w:rFonts w:ascii="Times New Roman" w:hAnsi="Times New Roman" w:cs="Times New Roman"/>
              </w:rPr>
              <w:t xml:space="preserve">eaching solutions to improve the effectiveness of volleyball teaching and learning for high school students (a case study of grade 11 at </w:t>
            </w:r>
            <w:r w:rsidRPr="00C339C2">
              <w:rPr>
                <w:rFonts w:ascii="Times New Roman" w:hAnsi="Times New Roman" w:cs="Times New Roman"/>
                <w:lang w:val="vi-VN"/>
              </w:rPr>
              <w:t>N</w:t>
            </w:r>
            <w:r w:rsidRPr="00C339C2">
              <w:rPr>
                <w:rFonts w:ascii="Times New Roman" w:hAnsi="Times New Roman" w:cs="Times New Roman"/>
              </w:rPr>
              <w:t xml:space="preserve">gu </w:t>
            </w:r>
            <w:r w:rsidRPr="00C339C2">
              <w:rPr>
                <w:rFonts w:ascii="Times New Roman" w:hAnsi="Times New Roman" w:cs="Times New Roman"/>
                <w:lang w:val="vi-VN"/>
              </w:rPr>
              <w:t>H</w:t>
            </w:r>
            <w:r w:rsidRPr="00C339C2">
              <w:rPr>
                <w:rFonts w:ascii="Times New Roman" w:hAnsi="Times New Roman" w:cs="Times New Roman"/>
              </w:rPr>
              <w:t xml:space="preserve">anh </w:t>
            </w:r>
            <w:r w:rsidRPr="00C339C2">
              <w:rPr>
                <w:rFonts w:ascii="Times New Roman" w:hAnsi="Times New Roman" w:cs="Times New Roman"/>
                <w:lang w:val="vi-VN"/>
              </w:rPr>
              <w:t>S</w:t>
            </w:r>
            <w:r w:rsidRPr="00C339C2">
              <w:rPr>
                <w:rFonts w:ascii="Times New Roman" w:hAnsi="Times New Roman" w:cs="Times New Roman"/>
              </w:rPr>
              <w:t xml:space="preserve">on high school, </w:t>
            </w:r>
            <w:r w:rsidRPr="00C339C2">
              <w:rPr>
                <w:rFonts w:ascii="Times New Roman" w:hAnsi="Times New Roman" w:cs="Times New Roman"/>
                <w:lang w:val="vi-VN"/>
              </w:rPr>
              <w:t>D</w:t>
            </w:r>
            <w:r w:rsidRPr="00C339C2">
              <w:rPr>
                <w:rFonts w:ascii="Times New Roman" w:hAnsi="Times New Roman" w:cs="Times New Roman"/>
              </w:rPr>
              <w:t xml:space="preserve">a </w:t>
            </w:r>
            <w:r w:rsidRPr="00C339C2">
              <w:rPr>
                <w:rFonts w:ascii="Times New Roman" w:hAnsi="Times New Roman" w:cs="Times New Roman"/>
                <w:lang w:val="vi-VN"/>
              </w:rPr>
              <w:t>N</w:t>
            </w:r>
            <w:r w:rsidRPr="00C339C2">
              <w:rPr>
                <w:rFonts w:ascii="Times New Roman" w:hAnsi="Times New Roman" w:cs="Times New Roman"/>
              </w:rPr>
              <w:t>ang city)</w:t>
            </w:r>
          </w:p>
        </w:tc>
        <w:tc>
          <w:tcPr>
            <w:tcW w:w="1226" w:type="dxa"/>
            <w:gridSpan w:val="2"/>
          </w:tcPr>
          <w:p w:rsidR="006E75DC" w:rsidRPr="00C339C2" w:rsidRDefault="006E75DC" w:rsidP="00C339C2">
            <w:pPr>
              <w:rPr>
                <w:rFonts w:ascii="Times New Roman" w:hAnsi="Times New Roman" w:cs="Times New Roman"/>
                <w:sz w:val="28"/>
                <w:szCs w:val="28"/>
              </w:rPr>
            </w:pPr>
          </w:p>
        </w:tc>
      </w:tr>
      <w:tr w:rsidR="00584BD6" w:rsidRPr="00C339C2" w:rsidTr="00B603F4">
        <w:trPr>
          <w:trHeight w:val="371"/>
        </w:trPr>
        <w:tc>
          <w:tcPr>
            <w:tcW w:w="709" w:type="dxa"/>
            <w:gridSpan w:val="2"/>
          </w:tcPr>
          <w:p w:rsidR="00584BD6" w:rsidRPr="00C339C2" w:rsidRDefault="00584BD6" w:rsidP="00C339C2">
            <w:pPr>
              <w:pStyle w:val="ListParagraph"/>
              <w:numPr>
                <w:ilvl w:val="0"/>
                <w:numId w:val="1"/>
              </w:numPr>
              <w:ind w:left="527" w:hanging="357"/>
              <w:rPr>
                <w:rFonts w:ascii="Times New Roman" w:hAnsi="Times New Roman" w:cs="Times New Roman"/>
                <w:sz w:val="28"/>
                <w:szCs w:val="28"/>
              </w:rPr>
            </w:pPr>
          </w:p>
        </w:tc>
        <w:tc>
          <w:tcPr>
            <w:tcW w:w="3261" w:type="dxa"/>
          </w:tcPr>
          <w:p w:rsidR="00584BD6" w:rsidRPr="00C339C2" w:rsidRDefault="001F1210" w:rsidP="00C339C2">
            <w:pPr>
              <w:rPr>
                <w:rFonts w:ascii="Times New Roman" w:hAnsi="Times New Roman" w:cs="Times New Roman"/>
                <w:iCs/>
                <w:sz w:val="26"/>
                <w:szCs w:val="26"/>
              </w:rPr>
            </w:pPr>
            <w:r>
              <w:rPr>
                <w:rFonts w:ascii="Times New Roman" w:hAnsi="Times New Roman" w:cs="Times New Roman"/>
                <w:sz w:val="26"/>
                <w:szCs w:val="26"/>
              </w:rPr>
              <w:t>DANG THANH MAI</w:t>
            </w:r>
          </w:p>
        </w:tc>
        <w:tc>
          <w:tcPr>
            <w:tcW w:w="6009" w:type="dxa"/>
            <w:gridSpan w:val="2"/>
          </w:tcPr>
          <w:p w:rsidR="00584BD6" w:rsidRPr="00C339C2" w:rsidRDefault="001F1210" w:rsidP="00C339C2">
            <w:pPr>
              <w:rPr>
                <w:rFonts w:ascii="Times New Roman" w:hAnsi="Times New Roman" w:cs="Times New Roman"/>
              </w:rPr>
            </w:pPr>
            <w:r w:rsidRPr="001F1210">
              <w:rPr>
                <w:rFonts w:ascii="Times New Roman" w:hAnsi="Times New Roman" w:cs="Times New Roman"/>
              </w:rPr>
              <w:t>Ensure the right to equal access to legal policy housing for female industrial-zone workers</w:t>
            </w:r>
          </w:p>
        </w:tc>
        <w:tc>
          <w:tcPr>
            <w:tcW w:w="1226" w:type="dxa"/>
            <w:gridSpan w:val="2"/>
          </w:tcPr>
          <w:p w:rsidR="00584BD6" w:rsidRPr="00C339C2" w:rsidRDefault="00584BD6" w:rsidP="00C339C2">
            <w:pPr>
              <w:rPr>
                <w:rFonts w:ascii="Times New Roman" w:hAnsi="Times New Roman" w:cs="Times New Roman"/>
                <w:sz w:val="28"/>
                <w:szCs w:val="28"/>
              </w:rPr>
            </w:pPr>
          </w:p>
        </w:tc>
      </w:tr>
      <w:tr w:rsidR="00D62265" w:rsidRPr="00C339C2" w:rsidTr="00B603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01" w:type="dxa"/>
          <w:wAfter w:w="629" w:type="dxa"/>
        </w:trPr>
        <w:tc>
          <w:tcPr>
            <w:tcW w:w="5778" w:type="dxa"/>
            <w:gridSpan w:val="3"/>
          </w:tcPr>
          <w:p w:rsidR="001872CB" w:rsidRPr="00C339C2" w:rsidRDefault="001872CB" w:rsidP="00C339C2">
            <w:pPr>
              <w:tabs>
                <w:tab w:val="right" w:pos="9759"/>
              </w:tabs>
              <w:rPr>
                <w:rFonts w:ascii="Times New Roman" w:hAnsi="Times New Roman" w:cs="Times New Roman"/>
                <w:b/>
                <w:sz w:val="26"/>
                <w:szCs w:val="26"/>
              </w:rPr>
            </w:pPr>
          </w:p>
        </w:tc>
        <w:tc>
          <w:tcPr>
            <w:tcW w:w="4197" w:type="dxa"/>
            <w:gridSpan w:val="2"/>
          </w:tcPr>
          <w:p w:rsidR="001872CB" w:rsidRPr="00C339C2" w:rsidRDefault="001872CB" w:rsidP="00C339C2">
            <w:pPr>
              <w:tabs>
                <w:tab w:val="right" w:pos="9759"/>
              </w:tabs>
              <w:rPr>
                <w:rFonts w:ascii="Times New Roman" w:hAnsi="Times New Roman" w:cs="Times New Roman"/>
                <w:b/>
                <w:sz w:val="26"/>
                <w:szCs w:val="26"/>
              </w:rPr>
            </w:pPr>
          </w:p>
        </w:tc>
      </w:tr>
    </w:tbl>
    <w:p w:rsidR="00F53C90" w:rsidRPr="00C339C2" w:rsidRDefault="00F53C90" w:rsidP="00C339C2">
      <w:pPr>
        <w:tabs>
          <w:tab w:val="right" w:pos="9759"/>
        </w:tabs>
        <w:spacing w:after="0" w:line="240" w:lineRule="auto"/>
        <w:rPr>
          <w:rFonts w:ascii="Times New Roman" w:hAnsi="Times New Roman" w:cs="Times New Roman"/>
          <w:b/>
          <w:sz w:val="24"/>
          <w:szCs w:val="24"/>
        </w:rPr>
      </w:pPr>
      <w:bookmarkStart w:id="0" w:name="_GoBack"/>
      <w:bookmarkEnd w:id="0"/>
    </w:p>
    <w:sectPr w:rsidR="00F53C90" w:rsidRPr="00C339C2"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45" w:rsidRDefault="001D1045" w:rsidP="000626F5">
      <w:pPr>
        <w:spacing w:after="0" w:line="240" w:lineRule="auto"/>
      </w:pPr>
      <w:r>
        <w:separator/>
      </w:r>
    </w:p>
  </w:endnote>
  <w:endnote w:type="continuationSeparator" w:id="0">
    <w:p w:rsidR="001D1045" w:rsidRDefault="001D1045"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45" w:rsidRDefault="001D1045" w:rsidP="000626F5">
      <w:pPr>
        <w:spacing w:after="0" w:line="240" w:lineRule="auto"/>
      </w:pPr>
      <w:r>
        <w:separator/>
      </w:r>
    </w:p>
  </w:footnote>
  <w:footnote w:type="continuationSeparator" w:id="0">
    <w:p w:rsidR="001D1045" w:rsidRDefault="001D1045"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4C6D"/>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6A92"/>
    <w:rsid w:val="001872CB"/>
    <w:rsid w:val="001877BA"/>
    <w:rsid w:val="001906FE"/>
    <w:rsid w:val="001911E0"/>
    <w:rsid w:val="001915DC"/>
    <w:rsid w:val="001928A7"/>
    <w:rsid w:val="00195552"/>
    <w:rsid w:val="001956D1"/>
    <w:rsid w:val="00197C17"/>
    <w:rsid w:val="001A22F2"/>
    <w:rsid w:val="001A48DD"/>
    <w:rsid w:val="001B03BD"/>
    <w:rsid w:val="001B0C3F"/>
    <w:rsid w:val="001B18C6"/>
    <w:rsid w:val="001B1E89"/>
    <w:rsid w:val="001B321A"/>
    <w:rsid w:val="001C1E58"/>
    <w:rsid w:val="001C237C"/>
    <w:rsid w:val="001C5EDC"/>
    <w:rsid w:val="001D1045"/>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210"/>
    <w:rsid w:val="001F162D"/>
    <w:rsid w:val="001F2A01"/>
    <w:rsid w:val="001F2A59"/>
    <w:rsid w:val="001F3083"/>
    <w:rsid w:val="001F70E9"/>
    <w:rsid w:val="001F753B"/>
    <w:rsid w:val="001F776A"/>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1FFF"/>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577B3"/>
    <w:rsid w:val="002615DB"/>
    <w:rsid w:val="00261839"/>
    <w:rsid w:val="00263190"/>
    <w:rsid w:val="00265401"/>
    <w:rsid w:val="00271873"/>
    <w:rsid w:val="00271B36"/>
    <w:rsid w:val="00273501"/>
    <w:rsid w:val="00273BD6"/>
    <w:rsid w:val="002740D2"/>
    <w:rsid w:val="00276D8E"/>
    <w:rsid w:val="0027710F"/>
    <w:rsid w:val="002771F6"/>
    <w:rsid w:val="002800C6"/>
    <w:rsid w:val="002801D4"/>
    <w:rsid w:val="002809C4"/>
    <w:rsid w:val="00282D8A"/>
    <w:rsid w:val="0028429B"/>
    <w:rsid w:val="00286679"/>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4572"/>
    <w:rsid w:val="002C45D2"/>
    <w:rsid w:val="002C5C3D"/>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7701"/>
    <w:rsid w:val="004C3003"/>
    <w:rsid w:val="004C5639"/>
    <w:rsid w:val="004C629D"/>
    <w:rsid w:val="004C67A3"/>
    <w:rsid w:val="004C74D9"/>
    <w:rsid w:val="004D248A"/>
    <w:rsid w:val="004D2A8C"/>
    <w:rsid w:val="004D41B5"/>
    <w:rsid w:val="004D514B"/>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745E"/>
    <w:rsid w:val="00517BD4"/>
    <w:rsid w:val="0052028C"/>
    <w:rsid w:val="00520449"/>
    <w:rsid w:val="00522D57"/>
    <w:rsid w:val="00524625"/>
    <w:rsid w:val="0052468E"/>
    <w:rsid w:val="00525BE0"/>
    <w:rsid w:val="005268C9"/>
    <w:rsid w:val="0052750F"/>
    <w:rsid w:val="00531973"/>
    <w:rsid w:val="005328EA"/>
    <w:rsid w:val="0053688D"/>
    <w:rsid w:val="00537168"/>
    <w:rsid w:val="005378BB"/>
    <w:rsid w:val="00537C90"/>
    <w:rsid w:val="0054557D"/>
    <w:rsid w:val="00554F3A"/>
    <w:rsid w:val="00555303"/>
    <w:rsid w:val="00556F89"/>
    <w:rsid w:val="00560DB6"/>
    <w:rsid w:val="00563023"/>
    <w:rsid w:val="00563817"/>
    <w:rsid w:val="005667A1"/>
    <w:rsid w:val="00566A2B"/>
    <w:rsid w:val="00567764"/>
    <w:rsid w:val="00571C10"/>
    <w:rsid w:val="00573042"/>
    <w:rsid w:val="005743E8"/>
    <w:rsid w:val="0057459E"/>
    <w:rsid w:val="005768F4"/>
    <w:rsid w:val="00576D85"/>
    <w:rsid w:val="00580778"/>
    <w:rsid w:val="005828F6"/>
    <w:rsid w:val="0058298F"/>
    <w:rsid w:val="00584BD6"/>
    <w:rsid w:val="00585CC3"/>
    <w:rsid w:val="0058728E"/>
    <w:rsid w:val="005904B5"/>
    <w:rsid w:val="005908D2"/>
    <w:rsid w:val="005917EC"/>
    <w:rsid w:val="00591FE3"/>
    <w:rsid w:val="0059616F"/>
    <w:rsid w:val="0059742A"/>
    <w:rsid w:val="005A3F38"/>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36D"/>
    <w:rsid w:val="005E42B0"/>
    <w:rsid w:val="005E5838"/>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2EC6"/>
    <w:rsid w:val="006801EC"/>
    <w:rsid w:val="00680E8B"/>
    <w:rsid w:val="0068141E"/>
    <w:rsid w:val="0068323C"/>
    <w:rsid w:val="00684707"/>
    <w:rsid w:val="006853CD"/>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28D1"/>
    <w:rsid w:val="006C30C2"/>
    <w:rsid w:val="006C4CF7"/>
    <w:rsid w:val="006C6352"/>
    <w:rsid w:val="006C669F"/>
    <w:rsid w:val="006C6785"/>
    <w:rsid w:val="006D0DF0"/>
    <w:rsid w:val="006D4411"/>
    <w:rsid w:val="006D4FA9"/>
    <w:rsid w:val="006D5BCF"/>
    <w:rsid w:val="006D5F27"/>
    <w:rsid w:val="006E0ECF"/>
    <w:rsid w:val="006E2AF8"/>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397"/>
    <w:rsid w:val="00782619"/>
    <w:rsid w:val="00786570"/>
    <w:rsid w:val="00790383"/>
    <w:rsid w:val="00790C9A"/>
    <w:rsid w:val="00795270"/>
    <w:rsid w:val="00795750"/>
    <w:rsid w:val="007967CE"/>
    <w:rsid w:val="007972AA"/>
    <w:rsid w:val="007A08D1"/>
    <w:rsid w:val="007A15E9"/>
    <w:rsid w:val="007A4D09"/>
    <w:rsid w:val="007B2566"/>
    <w:rsid w:val="007B4F3B"/>
    <w:rsid w:val="007B6965"/>
    <w:rsid w:val="007C0E17"/>
    <w:rsid w:val="007C1933"/>
    <w:rsid w:val="007C2352"/>
    <w:rsid w:val="007C4EAB"/>
    <w:rsid w:val="007C70F7"/>
    <w:rsid w:val="007D0948"/>
    <w:rsid w:val="007D7D2F"/>
    <w:rsid w:val="007E037C"/>
    <w:rsid w:val="007E1339"/>
    <w:rsid w:val="007E5B09"/>
    <w:rsid w:val="007E787D"/>
    <w:rsid w:val="007F10A7"/>
    <w:rsid w:val="007F447F"/>
    <w:rsid w:val="007F5A05"/>
    <w:rsid w:val="008017F8"/>
    <w:rsid w:val="0080317E"/>
    <w:rsid w:val="008037BE"/>
    <w:rsid w:val="0080434F"/>
    <w:rsid w:val="00805C7A"/>
    <w:rsid w:val="00805DEA"/>
    <w:rsid w:val="00806492"/>
    <w:rsid w:val="0080762F"/>
    <w:rsid w:val="00810996"/>
    <w:rsid w:val="0081132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505"/>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E8E"/>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2EE0"/>
    <w:rsid w:val="00903A21"/>
    <w:rsid w:val="00910112"/>
    <w:rsid w:val="00912253"/>
    <w:rsid w:val="009126B4"/>
    <w:rsid w:val="009149F2"/>
    <w:rsid w:val="00914F68"/>
    <w:rsid w:val="00915942"/>
    <w:rsid w:val="00916CCD"/>
    <w:rsid w:val="009215AF"/>
    <w:rsid w:val="009232B9"/>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28DD"/>
    <w:rsid w:val="00964E55"/>
    <w:rsid w:val="00965C7D"/>
    <w:rsid w:val="00967476"/>
    <w:rsid w:val="009709DF"/>
    <w:rsid w:val="00970C17"/>
    <w:rsid w:val="00970EF3"/>
    <w:rsid w:val="0097108A"/>
    <w:rsid w:val="0097425B"/>
    <w:rsid w:val="0097452D"/>
    <w:rsid w:val="00974C25"/>
    <w:rsid w:val="009773C2"/>
    <w:rsid w:val="00977F70"/>
    <w:rsid w:val="00981929"/>
    <w:rsid w:val="009825E2"/>
    <w:rsid w:val="0098262E"/>
    <w:rsid w:val="0098353F"/>
    <w:rsid w:val="00986435"/>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368"/>
    <w:rsid w:val="009F22DF"/>
    <w:rsid w:val="009F2621"/>
    <w:rsid w:val="009F4B17"/>
    <w:rsid w:val="009F520B"/>
    <w:rsid w:val="009F62B3"/>
    <w:rsid w:val="00A00005"/>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2A4F"/>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081E"/>
    <w:rsid w:val="00AA2F4F"/>
    <w:rsid w:val="00AA50F5"/>
    <w:rsid w:val="00AA6124"/>
    <w:rsid w:val="00AB03D4"/>
    <w:rsid w:val="00AB496D"/>
    <w:rsid w:val="00AB59FA"/>
    <w:rsid w:val="00AB5DFA"/>
    <w:rsid w:val="00AB60FC"/>
    <w:rsid w:val="00AB7086"/>
    <w:rsid w:val="00AC0FD5"/>
    <w:rsid w:val="00AC4143"/>
    <w:rsid w:val="00AC4EE3"/>
    <w:rsid w:val="00AC5C04"/>
    <w:rsid w:val="00AD50A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292F"/>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5210F"/>
    <w:rsid w:val="00B56A21"/>
    <w:rsid w:val="00B603F4"/>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C0D"/>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9BB"/>
    <w:rsid w:val="00BB62D2"/>
    <w:rsid w:val="00BB646B"/>
    <w:rsid w:val="00BB6B20"/>
    <w:rsid w:val="00BC5BCB"/>
    <w:rsid w:val="00BC6751"/>
    <w:rsid w:val="00BC702C"/>
    <w:rsid w:val="00BD1D66"/>
    <w:rsid w:val="00BD3FEF"/>
    <w:rsid w:val="00BD47E6"/>
    <w:rsid w:val="00BD74D2"/>
    <w:rsid w:val="00BE0B50"/>
    <w:rsid w:val="00BE4355"/>
    <w:rsid w:val="00BE5740"/>
    <w:rsid w:val="00BE5CA2"/>
    <w:rsid w:val="00BE67BB"/>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9C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9C6"/>
    <w:rsid w:val="00CA7363"/>
    <w:rsid w:val="00CA7C02"/>
    <w:rsid w:val="00CB5F9C"/>
    <w:rsid w:val="00CB691E"/>
    <w:rsid w:val="00CC0323"/>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0F17"/>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7E26"/>
    <w:rsid w:val="00D408A4"/>
    <w:rsid w:val="00D4150D"/>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71E4"/>
    <w:rsid w:val="00DC77AA"/>
    <w:rsid w:val="00DD1ACF"/>
    <w:rsid w:val="00DD2B8C"/>
    <w:rsid w:val="00DD3D85"/>
    <w:rsid w:val="00DE2828"/>
    <w:rsid w:val="00DE44A6"/>
    <w:rsid w:val="00DE459C"/>
    <w:rsid w:val="00DE65B9"/>
    <w:rsid w:val="00DE66EF"/>
    <w:rsid w:val="00DF1868"/>
    <w:rsid w:val="00DF3F35"/>
    <w:rsid w:val="00DF4872"/>
    <w:rsid w:val="00DF4BB0"/>
    <w:rsid w:val="00DF5D0D"/>
    <w:rsid w:val="00DF6BE9"/>
    <w:rsid w:val="00E00A24"/>
    <w:rsid w:val="00E011FF"/>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76B3"/>
    <w:rsid w:val="00EB01C3"/>
    <w:rsid w:val="00EB18CC"/>
    <w:rsid w:val="00EB1B53"/>
    <w:rsid w:val="00EB4509"/>
    <w:rsid w:val="00EB5F02"/>
    <w:rsid w:val="00EB623D"/>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51D4"/>
    <w:rsid w:val="00F85213"/>
    <w:rsid w:val="00F8570B"/>
    <w:rsid w:val="00F878DA"/>
    <w:rsid w:val="00F95766"/>
    <w:rsid w:val="00FA1042"/>
    <w:rsid w:val="00FA1E39"/>
    <w:rsid w:val="00FA3DA9"/>
    <w:rsid w:val="00FA6362"/>
    <w:rsid w:val="00FA6CAD"/>
    <w:rsid w:val="00FA73B2"/>
    <w:rsid w:val="00FB1AE4"/>
    <w:rsid w:val="00FB4B31"/>
    <w:rsid w:val="00FB79AA"/>
    <w:rsid w:val="00FC048A"/>
    <w:rsid w:val="00FC2877"/>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F0ECC-215F-4641-A71F-95B91989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5802-9310-425D-B6F0-06B3EF08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Hoa</cp:lastModifiedBy>
  <cp:revision>10</cp:revision>
  <cp:lastPrinted>2026-04-29T08:10:00Z</cp:lastPrinted>
  <dcterms:created xsi:type="dcterms:W3CDTF">2026-04-29T07:05:00Z</dcterms:created>
  <dcterms:modified xsi:type="dcterms:W3CDTF">2026-05-21T08:20:00Z</dcterms:modified>
</cp:coreProperties>
</file>